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25" w:rsidRPr="00D3330E" w:rsidRDefault="00246C8F" w:rsidP="00B23A25">
      <w:pPr>
        <w:widowControl/>
        <w:spacing w:line="560" w:lineRule="atLeast"/>
        <w:jc w:val="center"/>
        <w:rPr>
          <w:rFonts w:asciiTheme="minorEastAsia" w:eastAsiaTheme="minorEastAsia" w:hAnsiTheme="minorEastAsia" w:cs="宋体"/>
          <w:b/>
          <w:bCs/>
          <w:color w:val="333333"/>
          <w:kern w:val="0"/>
          <w:sz w:val="32"/>
          <w:szCs w:val="32"/>
        </w:rPr>
      </w:pPr>
      <w:r w:rsidRPr="00D3330E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32"/>
          <w:szCs w:val="32"/>
        </w:rPr>
        <w:t>园林</w:t>
      </w:r>
      <w:r w:rsidR="00B23A25" w:rsidRPr="00D3330E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32"/>
          <w:szCs w:val="32"/>
        </w:rPr>
        <w:t>学院简介</w:t>
      </w:r>
    </w:p>
    <w:p w:rsidR="00246C8F" w:rsidRDefault="00246C8F" w:rsidP="00D3330E">
      <w:pPr>
        <w:widowControl/>
        <w:spacing w:line="560" w:lineRule="atLeast"/>
        <w:ind w:firstLineChars="200" w:firstLine="528"/>
        <w:jc w:val="left"/>
        <w:rPr>
          <w:rFonts w:asciiTheme="minorEastAsia" w:eastAsiaTheme="minorEastAsia" w:hAnsiTheme="minorEastAsia"/>
          <w:spacing w:val="12"/>
          <w:sz w:val="24"/>
          <w:szCs w:val="24"/>
        </w:rPr>
      </w:pPr>
      <w:r w:rsidRPr="00246C8F">
        <w:rPr>
          <w:rFonts w:asciiTheme="minorEastAsia" w:eastAsiaTheme="minorEastAsia" w:hAnsiTheme="minorEastAsia"/>
          <w:spacing w:val="12"/>
          <w:sz w:val="24"/>
          <w:szCs w:val="24"/>
        </w:rPr>
        <w:t>园林学院是风景园林与建筑学院、旅游与健康学院的简称，于2011年3月重新组建，是浙江省属高校唯一具有风景园林学、建筑学、城乡规划学3个一级学科硕士点与园林植物与观赏园艺1个二级学科硕士点，规模大、实力强、特色鲜明的二级学院，以培养人居环境规划设计、建设和管理高级专业人才为主要任务。风景园林与建筑学院前身为1985年组建的园林系，2002年成立园林与艺术学院，2005年与艺术设计学院分设。旅游与健康学院前身为2002年组建的旅游系，2003年成立旅游学院，2005年发展为旅游与健康学院。</w:t>
      </w:r>
    </w:p>
    <w:p w:rsidR="00246C8F" w:rsidRDefault="00246C8F" w:rsidP="00D3330E">
      <w:pPr>
        <w:widowControl/>
        <w:spacing w:line="560" w:lineRule="atLeast"/>
        <w:ind w:firstLineChars="200" w:firstLine="528"/>
        <w:jc w:val="left"/>
        <w:rPr>
          <w:rFonts w:asciiTheme="minorEastAsia" w:eastAsiaTheme="minorEastAsia" w:hAnsiTheme="minorEastAsia"/>
          <w:spacing w:val="12"/>
          <w:sz w:val="24"/>
          <w:szCs w:val="24"/>
        </w:rPr>
      </w:pPr>
      <w:r w:rsidRPr="00246C8F">
        <w:rPr>
          <w:rFonts w:asciiTheme="minorEastAsia" w:eastAsiaTheme="minorEastAsia" w:hAnsiTheme="minorEastAsia"/>
          <w:spacing w:val="12"/>
          <w:sz w:val="24"/>
          <w:szCs w:val="24"/>
        </w:rPr>
        <w:t>学院现有教职工122人，其中，专任教师99人；教授13人，副教授31人；博士（含在读）35人。聘请20余位国内外知名学者、专家担任客座教授或兼职教授。目前在读本科生1911人，硕士研究生244人，联合培养博士生2人。大多数教师来自清华大学、北京大学、同济大学、北京林业大学等国内一流高校，已经形成力量雄厚、结构合理、整体素质高的教学科研队伍，在国内同类学院中处于前列。</w:t>
      </w:r>
    </w:p>
    <w:p w:rsidR="00246C8F" w:rsidRDefault="00246C8F" w:rsidP="00D3330E">
      <w:pPr>
        <w:widowControl/>
        <w:spacing w:line="560" w:lineRule="atLeast"/>
        <w:ind w:firstLineChars="200" w:firstLine="528"/>
        <w:jc w:val="left"/>
        <w:rPr>
          <w:rFonts w:asciiTheme="minorEastAsia" w:eastAsiaTheme="minorEastAsia" w:hAnsiTheme="minorEastAsia"/>
          <w:spacing w:val="12"/>
          <w:sz w:val="24"/>
          <w:szCs w:val="24"/>
        </w:rPr>
      </w:pPr>
      <w:r w:rsidRPr="00246C8F">
        <w:rPr>
          <w:rFonts w:asciiTheme="minorEastAsia" w:eastAsiaTheme="minorEastAsia" w:hAnsiTheme="minorEastAsia"/>
          <w:spacing w:val="12"/>
          <w:sz w:val="24"/>
          <w:szCs w:val="24"/>
        </w:rPr>
        <w:t>学院有园林、建筑学、土木工程、风景园林、艺术设计（园林艺术设计）、旅游管理、公共事业管理（健康管理）等7个专业及专业方向，其中，园林专业为“浙江省本科院校‘十二五’优势专业”和“国家特色专业”。园林、建筑学、土木工程为第一批招生专业。学院坚持以教学为中心，以提高人才培养质量为根本，不断深化教育教学改革。在强化第一课堂的基础上，充分利用校内外教学实习、实训基地和科技服务实体，积极开展以学科竞赛、设计竞赛、科研项目、实验室开放、校园文化活动、社会实践为主要内容的二、</w:t>
      </w:r>
      <w:r w:rsidRPr="00246C8F">
        <w:rPr>
          <w:rFonts w:asciiTheme="minorEastAsia" w:eastAsiaTheme="minorEastAsia" w:hAnsiTheme="minorEastAsia"/>
          <w:spacing w:val="12"/>
          <w:sz w:val="24"/>
          <w:szCs w:val="24"/>
        </w:rPr>
        <w:lastRenderedPageBreak/>
        <w:t>三课堂活动，通过建立学生创新创业中心及师生工作室，通过举办“风采园林”、“生态旅游节”、“展望”学术沙龙等学生精品校园文化活动，进一步强化创新创业人才培养。近年来，我院学生在世界风景园林师联合会学生设计竞赛、全国“周培源大学生力学竞赛”、“挑战杯”飞利浦全国大学生课外学术科技作品竞赛、“高教杯”全国大学生先进成图技术与产品信息建模创新大赛、“瑞田杯”最佳人居环境设计大赛、中日韩大学生风景园林设计竞赛、浙江省“挑战杯”大学生创业计划竞赛、全国大学生英语竞赛全国总决赛等各类赛事中成绩优异，表现突出，获得各类奖项近50项。</w:t>
      </w:r>
    </w:p>
    <w:p w:rsidR="00246C8F" w:rsidRDefault="00246C8F" w:rsidP="00D3330E">
      <w:pPr>
        <w:widowControl/>
        <w:spacing w:line="560" w:lineRule="atLeast"/>
        <w:ind w:firstLineChars="200" w:firstLine="528"/>
        <w:jc w:val="left"/>
        <w:rPr>
          <w:rFonts w:asciiTheme="minorEastAsia" w:eastAsiaTheme="minorEastAsia" w:hAnsiTheme="minorEastAsia"/>
          <w:spacing w:val="12"/>
          <w:sz w:val="24"/>
          <w:szCs w:val="24"/>
        </w:rPr>
      </w:pPr>
      <w:r w:rsidRPr="00246C8F">
        <w:rPr>
          <w:rFonts w:asciiTheme="minorEastAsia" w:eastAsiaTheme="minorEastAsia" w:hAnsiTheme="minorEastAsia"/>
          <w:spacing w:val="12"/>
          <w:sz w:val="24"/>
          <w:szCs w:val="24"/>
        </w:rPr>
        <w:t>学院现有园林植物与观赏园艺、风景园林学、旅游管理、建筑学、土木工程、城乡规划学（建）等6个学科，其中，园林植物与观赏园艺学科是省重中之重学科林学的重要二级学科、风景园林学为省级重点一级学科。拥有花卉产业省级重点科技创新团队、</w:t>
      </w:r>
      <w:r w:rsidRPr="00246C8F">
        <w:rPr>
          <w:rFonts w:asciiTheme="minorEastAsia" w:eastAsiaTheme="minorEastAsia" w:hAnsiTheme="minorEastAsia" w:hint="eastAsia"/>
          <w:spacing w:val="12"/>
          <w:sz w:val="24"/>
          <w:szCs w:val="24"/>
        </w:rPr>
        <w:t>观赏植物学省级教学团队、研究生教育省级创新示范基地等教学科研服务平台。</w:t>
      </w:r>
      <w:r w:rsidRPr="00246C8F">
        <w:rPr>
          <w:rFonts w:asciiTheme="minorEastAsia" w:eastAsiaTheme="minorEastAsia" w:hAnsiTheme="minorEastAsia"/>
          <w:spacing w:val="12"/>
          <w:sz w:val="24"/>
          <w:szCs w:val="24"/>
        </w:rPr>
        <w:t>学院充分利用学科专业特点，坚持走产学研结合的道路，强化学科专业的应用性，进一步加强“学科专业链与产业链对接”。近年来，企业每年在我院设立的各类奖、助学金共有20万元/年。荣获国家级教学成果奖二等奖1项，省级教学成果奖一等奖1项、二等奖1项。近年来，学院共承担省级以上纵向课题40余项（其中国家级科研项目13项），完成杭州湘湖二期南岸景观设计、宁波植物园设计、绍兴六湖植物景观规划等重要横向课题和重大项目，经费总额达5000余万元。科技成果获省级以上奖项13项，出版专著30余部。在园林植物与观赏园艺、风景园林规划与设计、绿色建筑、休闲旅游与健康等领域具有很强实力，为浙江成为园林产业强省、花卉苗木强省、休闲旅游强省等做出重要贡献。</w:t>
      </w:r>
    </w:p>
    <w:p w:rsidR="00246C8F" w:rsidRDefault="00246C8F" w:rsidP="00D3330E">
      <w:pPr>
        <w:widowControl/>
        <w:spacing w:line="560" w:lineRule="atLeast"/>
        <w:ind w:firstLineChars="200" w:firstLine="528"/>
        <w:jc w:val="left"/>
        <w:rPr>
          <w:rFonts w:asciiTheme="minorEastAsia" w:eastAsiaTheme="minorEastAsia" w:hAnsiTheme="minorEastAsia"/>
          <w:spacing w:val="12"/>
          <w:sz w:val="24"/>
          <w:szCs w:val="24"/>
        </w:rPr>
      </w:pPr>
      <w:r w:rsidRPr="00246C8F">
        <w:rPr>
          <w:rFonts w:asciiTheme="minorEastAsia" w:eastAsiaTheme="minorEastAsia" w:hAnsiTheme="minorEastAsia"/>
          <w:spacing w:val="12"/>
          <w:sz w:val="24"/>
          <w:szCs w:val="24"/>
        </w:rPr>
        <w:lastRenderedPageBreak/>
        <w:t>学院积极开展国际交流与合作，先后与美国、日本、荷兰、澳大利亚、韩国等国家的院校、科研机构建立了良好的合作关系。</w:t>
      </w:r>
    </w:p>
    <w:p w:rsidR="00B23A25" w:rsidRPr="00246C8F" w:rsidRDefault="00246C8F" w:rsidP="00D3330E">
      <w:pPr>
        <w:widowControl/>
        <w:spacing w:line="560" w:lineRule="atLeast"/>
        <w:ind w:firstLineChars="200" w:firstLine="528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246C8F">
        <w:rPr>
          <w:rFonts w:asciiTheme="minorEastAsia" w:eastAsiaTheme="minorEastAsia" w:hAnsiTheme="minorEastAsia"/>
          <w:spacing w:val="12"/>
          <w:sz w:val="24"/>
          <w:szCs w:val="24"/>
        </w:rPr>
        <w:t>学院“十二五”发展规划提出的战略目标是：坚持</w:t>
      </w:r>
      <w:r w:rsidRPr="00246C8F">
        <w:rPr>
          <w:rStyle w:val="a8"/>
          <w:rFonts w:asciiTheme="minorEastAsia" w:eastAsiaTheme="minorEastAsia" w:hAnsiTheme="minorEastAsia"/>
          <w:spacing w:val="12"/>
          <w:sz w:val="24"/>
          <w:szCs w:val="24"/>
        </w:rPr>
        <w:t>“结构优化、特色凝炼、质量提升、内涵发展”，“把学院初步建设成为以人居环境类学科专业为特色的创业型学院”。</w:t>
      </w:r>
    </w:p>
    <w:sectPr w:rsidR="00B23A25" w:rsidRPr="00246C8F" w:rsidSect="00A1664B">
      <w:pgSz w:w="11906" w:h="16838"/>
      <w:pgMar w:top="2098" w:right="1531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B9C" w:rsidRDefault="003F2B9C" w:rsidP="00016584">
      <w:pPr>
        <w:rPr>
          <w:rFonts w:hint="eastAsia"/>
        </w:rPr>
      </w:pPr>
      <w:r>
        <w:separator/>
      </w:r>
    </w:p>
  </w:endnote>
  <w:endnote w:type="continuationSeparator" w:id="0">
    <w:p w:rsidR="003F2B9C" w:rsidRDefault="003F2B9C" w:rsidP="000165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B9C" w:rsidRDefault="003F2B9C" w:rsidP="00016584">
      <w:pPr>
        <w:rPr>
          <w:rFonts w:hint="eastAsia"/>
        </w:rPr>
      </w:pPr>
      <w:r>
        <w:separator/>
      </w:r>
    </w:p>
  </w:footnote>
  <w:footnote w:type="continuationSeparator" w:id="0">
    <w:p w:rsidR="003F2B9C" w:rsidRDefault="003F2B9C" w:rsidP="0001658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64B"/>
    <w:rsid w:val="0001468B"/>
    <w:rsid w:val="00016584"/>
    <w:rsid w:val="000E3133"/>
    <w:rsid w:val="001203DC"/>
    <w:rsid w:val="00211F74"/>
    <w:rsid w:val="00246C8F"/>
    <w:rsid w:val="002F1667"/>
    <w:rsid w:val="003F2B9C"/>
    <w:rsid w:val="004C14CD"/>
    <w:rsid w:val="00546F4F"/>
    <w:rsid w:val="00551FB9"/>
    <w:rsid w:val="00612C4A"/>
    <w:rsid w:val="00852CA8"/>
    <w:rsid w:val="00874E90"/>
    <w:rsid w:val="00875227"/>
    <w:rsid w:val="00883D92"/>
    <w:rsid w:val="0093420E"/>
    <w:rsid w:val="00A1664B"/>
    <w:rsid w:val="00B23A25"/>
    <w:rsid w:val="00D143ED"/>
    <w:rsid w:val="00D16D1B"/>
    <w:rsid w:val="00D3330E"/>
    <w:rsid w:val="00D86EC6"/>
    <w:rsid w:val="00E3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664B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16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1658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16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16584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B23A2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23A25"/>
  </w:style>
  <w:style w:type="table" w:styleId="a7">
    <w:name w:val="Table Grid"/>
    <w:basedOn w:val="a1"/>
    <w:uiPriority w:val="59"/>
    <w:rsid w:val="00E357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246C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228</Words>
  <Characters>1300</Characters>
  <Application>Microsoft Office Word</Application>
  <DocSecurity>0</DocSecurity>
  <Lines>10</Lines>
  <Paragraphs>3</Paragraphs>
  <ScaleCrop>false</ScaleCrop>
  <Company>Lenovo (Beijing) Limited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信息工程学院简介</dc:title>
  <dc:subject/>
  <dc:creator>Lenovo User</dc:creator>
  <cp:keywords/>
  <dc:description/>
  <cp:lastModifiedBy>微软用户</cp:lastModifiedBy>
  <cp:revision>4</cp:revision>
  <dcterms:created xsi:type="dcterms:W3CDTF">2013-03-01T08:35:00Z</dcterms:created>
  <dcterms:modified xsi:type="dcterms:W3CDTF">2013-03-04T00:15:00Z</dcterms:modified>
</cp:coreProperties>
</file>